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717C" w14:textId="1E9FCE0F" w:rsidR="004762FE" w:rsidRDefault="004762FE" w:rsidP="003E5C36">
      <w:pPr>
        <w:pStyle w:val="FiBLmmzwischentitel"/>
        <w:sectPr w:rsidR="004762FE" w:rsidSect="001B31D5">
          <w:headerReference w:type="default" r:id="rId11"/>
          <w:footerReference w:type="default" r:id="rId12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>
        <w:t xml:space="preserve">Medienmitteilung </w:t>
      </w:r>
      <w:r w:rsidR="003E5C36">
        <w:t xml:space="preserve"> </w:t>
      </w:r>
    </w:p>
    <w:p w14:paraId="7D4A717D" w14:textId="6E6322D6" w:rsidR="00DE44EA" w:rsidRPr="00E811ED" w:rsidRDefault="00E811ED" w:rsidP="00DE44EA">
      <w:pPr>
        <w:pStyle w:val="FiBLmmtitel"/>
      </w:pPr>
      <w:r w:rsidRPr="00E811ED">
        <w:t>Eine Chance gegen die B</w:t>
      </w:r>
      <w:r>
        <w:t>lauzungenkrankheit</w:t>
      </w:r>
    </w:p>
    <w:p w14:paraId="578FEFA4" w14:textId="6E0FBA25" w:rsidR="00425269" w:rsidRDefault="00411416" w:rsidP="00E811ED">
      <w:pPr>
        <w:pStyle w:val="FiBLmmlead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C9500F1" wp14:editId="4BE11C72">
            <wp:simplePos x="0" y="0"/>
            <wp:positionH relativeFrom="margin">
              <wp:align>left</wp:align>
            </wp:positionH>
            <wp:positionV relativeFrom="paragraph">
              <wp:posOffset>1584491</wp:posOffset>
            </wp:positionV>
            <wp:extent cx="5316220" cy="3983355"/>
            <wp:effectExtent l="0" t="0" r="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398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1ED" w:rsidRPr="00E811ED">
        <w:t>Die Blauzungenkrankheit be</w:t>
      </w:r>
      <w:r w:rsidR="00E811ED">
        <w:t xml:space="preserve">fällt Wiederkäuer und ist in der Schweiz seit 2024 auf dem Vormarsch. </w:t>
      </w:r>
      <w:r w:rsidR="00BE2263">
        <w:t>Sie verursacht Tierleid</w:t>
      </w:r>
      <w:r w:rsidR="003B39ED">
        <w:t>en</w:t>
      </w:r>
      <w:r w:rsidR="00641EFB">
        <w:t xml:space="preserve"> und</w:t>
      </w:r>
      <w:r w:rsidR="00BE2263">
        <w:t xml:space="preserve"> hat </w:t>
      </w:r>
      <w:r w:rsidR="0086469C">
        <w:t xml:space="preserve">für betroffene Betriebe </w:t>
      </w:r>
      <w:r w:rsidR="00BE2263">
        <w:t xml:space="preserve">grosse wirtschaftliche Folgen. </w:t>
      </w:r>
      <w:r w:rsidR="003B39ED">
        <w:t>Deshalb</w:t>
      </w:r>
      <w:r w:rsidR="00E811ED" w:rsidRPr="00E811ED">
        <w:t xml:space="preserve"> startet die IG Homöopathie Nutztiere mit dem </w:t>
      </w:r>
      <w:r w:rsidR="00E811ED">
        <w:t xml:space="preserve">Forschungsinstitut für biologischen Landbau </w:t>
      </w:r>
      <w:r w:rsidR="00E811ED" w:rsidRPr="00E811ED">
        <w:t>FiBL</w:t>
      </w:r>
      <w:r w:rsidR="00CE7CA7">
        <w:t xml:space="preserve">, </w:t>
      </w:r>
      <w:r w:rsidR="00E811ED" w:rsidRPr="00E811ED">
        <w:t>Kometian</w:t>
      </w:r>
      <w:r w:rsidR="00CE7CA7">
        <w:t xml:space="preserve"> und der </w:t>
      </w:r>
      <w:r w:rsidR="008F71EF">
        <w:t>Schweizerischen Vereinigung für Wiederkäuergesundheit (SVW)</w:t>
      </w:r>
      <w:r w:rsidR="00E811ED" w:rsidRPr="00E811ED">
        <w:t xml:space="preserve"> ein</w:t>
      </w:r>
      <w:r w:rsidR="00E811ED">
        <w:t xml:space="preserve"> neues Projekt. Das Ziel ist einerseits die Symptome zu verfolgen, und andererseits die Prävention und Behandlung mit</w:t>
      </w:r>
      <w:r w:rsidR="00CB6042">
        <w:t>tels Homöopathie.</w:t>
      </w:r>
    </w:p>
    <w:p w14:paraId="16C3D544" w14:textId="77777777" w:rsidR="00697B11" w:rsidRPr="00697B11" w:rsidRDefault="00697B11" w:rsidP="00697B11">
      <w:pPr>
        <w:pStyle w:val="FiBLmmstandard"/>
      </w:pPr>
    </w:p>
    <w:p w14:paraId="3E3BF346" w14:textId="1BD223A7" w:rsidR="00034444" w:rsidRPr="00034444" w:rsidRDefault="00034444" w:rsidP="00034444">
      <w:pPr>
        <w:pStyle w:val="FiBLstandard"/>
        <w:rPr>
          <w:rFonts w:asciiTheme="minorHAnsi" w:hAnsiTheme="minorHAnsi" w:cstheme="minorHAnsi"/>
          <w:i/>
          <w:sz w:val="24"/>
          <w:lang w:eastAsia="de-CH"/>
        </w:rPr>
      </w:pPr>
      <w:r w:rsidRPr="00034444">
        <w:rPr>
          <w:rFonts w:asciiTheme="minorHAnsi" w:hAnsiTheme="minorHAnsi" w:cstheme="minorHAnsi"/>
          <w:i/>
          <w:lang w:eastAsia="de-CH"/>
        </w:rPr>
        <w:t>Die Blauzungenkrankheit befällt Kleinwiederkäuer und verursacht zum Beispiel</w:t>
      </w:r>
      <w:r w:rsidR="00641EFB">
        <w:rPr>
          <w:rFonts w:asciiTheme="minorHAnsi" w:hAnsiTheme="minorHAnsi" w:cstheme="minorHAnsi"/>
          <w:i/>
          <w:lang w:eastAsia="de-CH"/>
        </w:rPr>
        <w:t xml:space="preserve"> vermehrtes Speicheln,</w:t>
      </w:r>
      <w:r w:rsidRPr="00034444">
        <w:rPr>
          <w:rFonts w:asciiTheme="minorHAnsi" w:hAnsiTheme="minorHAnsi" w:cstheme="minorHAnsi"/>
          <w:i/>
          <w:lang w:eastAsia="de-CH"/>
        </w:rPr>
        <w:t xml:space="preserve"> Fieber</w:t>
      </w:r>
      <w:r w:rsidR="00641EFB">
        <w:rPr>
          <w:rFonts w:asciiTheme="minorHAnsi" w:hAnsiTheme="minorHAnsi" w:cstheme="minorHAnsi"/>
          <w:i/>
          <w:lang w:eastAsia="de-CH"/>
        </w:rPr>
        <w:t xml:space="preserve"> oder</w:t>
      </w:r>
      <w:r w:rsidRPr="00034444">
        <w:rPr>
          <w:rFonts w:asciiTheme="minorHAnsi" w:hAnsiTheme="minorHAnsi" w:cstheme="minorHAnsi"/>
          <w:i/>
          <w:lang w:eastAsia="de-CH"/>
        </w:rPr>
        <w:t xml:space="preserve"> Lahmhei</w:t>
      </w:r>
      <w:r w:rsidR="00641EFB">
        <w:rPr>
          <w:rFonts w:asciiTheme="minorHAnsi" w:hAnsiTheme="minorHAnsi" w:cstheme="minorHAnsi"/>
          <w:i/>
          <w:lang w:eastAsia="de-CH"/>
        </w:rPr>
        <w:t>t</w:t>
      </w:r>
      <w:r w:rsidRPr="00034444">
        <w:rPr>
          <w:rFonts w:asciiTheme="minorHAnsi" w:hAnsiTheme="minorHAnsi" w:cstheme="minorHAnsi"/>
          <w:i/>
          <w:lang w:eastAsia="de-CH"/>
        </w:rPr>
        <w:t>. (Foto: FiBL)</w:t>
      </w:r>
    </w:p>
    <w:p w14:paraId="11653AD9" w14:textId="30A217A2" w:rsidR="00E811ED" w:rsidRPr="00034444" w:rsidRDefault="00E811ED" w:rsidP="009C0B90">
      <w:pPr>
        <w:pStyle w:val="FiBLmmstandard"/>
        <w:rPr>
          <w:highlight w:val="yellow"/>
        </w:rPr>
      </w:pPr>
    </w:p>
    <w:p w14:paraId="3273B11F" w14:textId="69DBAA34" w:rsidR="00034444" w:rsidRDefault="00034444" w:rsidP="00E74D9C">
      <w:pPr>
        <w:pStyle w:val="FiBLmmstandard"/>
      </w:pPr>
      <w:r>
        <w:t xml:space="preserve">(Frick, </w:t>
      </w:r>
      <w:r w:rsidR="00FC6A2C">
        <w:t>0</w:t>
      </w:r>
      <w:r w:rsidR="00825C5D">
        <w:t>5</w:t>
      </w:r>
      <w:r>
        <w:t>.0</w:t>
      </w:r>
      <w:r w:rsidR="00FC6A2C">
        <w:t>3</w:t>
      </w:r>
      <w:r>
        <w:t xml:space="preserve">.2024) </w:t>
      </w:r>
      <w:r w:rsidR="000E3D58">
        <w:t>Die Blauzungenkran</w:t>
      </w:r>
      <w:r w:rsidR="00C81E1A">
        <w:t>k</w:t>
      </w:r>
      <w:r w:rsidR="000E3D58">
        <w:t xml:space="preserve">heit beschäftigt aktuell viele Landwirt*innen. Sie kann bei Wiederkäuern wie Rindern, Schafen und Ziegen viel Leid verursachen – bis hin zum Tod. </w:t>
      </w:r>
      <w:r w:rsidR="002B1637">
        <w:t>Es gibt wirksame Impfungen gegen die in der Schweiz vorkommenden Varianten des Virus. Um diese zu ergänzen</w:t>
      </w:r>
      <w:r w:rsidR="000E3D58">
        <w:t xml:space="preserve"> wurde ein Projekt ins Leben gerufen, das per sofort Beratungen </w:t>
      </w:r>
      <w:r w:rsidR="002B1637">
        <w:t xml:space="preserve">für homöopathische Prävention und </w:t>
      </w:r>
      <w:r w:rsidR="002B1637">
        <w:lastRenderedPageBreak/>
        <w:t xml:space="preserve">Behandlung gegen die Blauzungenkrankheit </w:t>
      </w:r>
      <w:r w:rsidR="000E3D58">
        <w:t>anbietet</w:t>
      </w:r>
      <w:r w:rsidR="002B1637">
        <w:t>.</w:t>
      </w:r>
      <w:r w:rsidR="000E3D58">
        <w:t xml:space="preserve"> </w:t>
      </w:r>
      <w:r w:rsidR="002B1637">
        <w:t>Das FiBL begleitet das Projekt wissenschaftlich</w:t>
      </w:r>
      <w:r w:rsidR="000265CE">
        <w:t>.</w:t>
      </w:r>
      <w:r w:rsidR="00CC7D8E" w:rsidRPr="00CC7D8E">
        <w:t xml:space="preserve"> </w:t>
      </w:r>
    </w:p>
    <w:p w14:paraId="456BFD06" w14:textId="34FE0A76" w:rsidR="00B17852" w:rsidRDefault="000E3D58" w:rsidP="00B17852">
      <w:pPr>
        <w:pStyle w:val="FiBLmmzwischentitel"/>
      </w:pPr>
      <w:r>
        <w:t>Homöopat</w:t>
      </w:r>
      <w:r w:rsidR="004D59EB">
        <w:t>h</w:t>
      </w:r>
      <w:r>
        <w:t>ische Prävention</w:t>
      </w:r>
      <w:r w:rsidR="00194157">
        <w:t xml:space="preserve"> auf dem </w:t>
      </w:r>
      <w:r>
        <w:t xml:space="preserve">wissenschaftlichen Prüfstand </w:t>
      </w:r>
    </w:p>
    <w:p w14:paraId="1C8AA7C9" w14:textId="2C9C8077" w:rsidR="00534F65" w:rsidRDefault="00034444" w:rsidP="00462189">
      <w:pPr>
        <w:pStyle w:val="FiBLmmstandard"/>
      </w:pPr>
      <w:r w:rsidRPr="00EF4903">
        <w:t xml:space="preserve">Die </w:t>
      </w:r>
      <w:r>
        <w:t>IG</w:t>
      </w:r>
      <w:r w:rsidRPr="00EF4903">
        <w:t xml:space="preserve"> </w:t>
      </w:r>
      <w:r>
        <w:t>H</w:t>
      </w:r>
      <w:r w:rsidRPr="00EF4903">
        <w:t>omöopathi</w:t>
      </w:r>
      <w:r>
        <w:t>e</w:t>
      </w:r>
      <w:r w:rsidRPr="00EF4903">
        <w:t xml:space="preserve"> </w:t>
      </w:r>
      <w:r>
        <w:t>Nutztiere</w:t>
      </w:r>
      <w:r w:rsidR="00534F65">
        <w:t xml:space="preserve"> (IGHN)</w:t>
      </w:r>
      <w:r w:rsidRPr="00EF4903">
        <w:t xml:space="preserve">, ein Zusammenschluss homöopathischer </w:t>
      </w:r>
      <w:proofErr w:type="spellStart"/>
      <w:r>
        <w:t>Tierärzt</w:t>
      </w:r>
      <w:proofErr w:type="spellEnd"/>
      <w:r>
        <w:t xml:space="preserve">*innen </w:t>
      </w:r>
      <w:r w:rsidRPr="00EF4903">
        <w:t>in der ganzen Schweiz</w:t>
      </w:r>
      <w:r w:rsidRPr="00E174E6">
        <w:t xml:space="preserve">, </w:t>
      </w:r>
      <w:r w:rsidR="005852A0" w:rsidRPr="00E174E6">
        <w:t>startet</w:t>
      </w:r>
      <w:r w:rsidRPr="00EF4903">
        <w:t xml:space="preserve"> </w:t>
      </w:r>
      <w:r w:rsidR="00F158C2">
        <w:t>das</w:t>
      </w:r>
      <w:r w:rsidRPr="00EF4903">
        <w:t xml:space="preserve"> Projekt </w:t>
      </w:r>
      <w:r w:rsidR="00066C63">
        <w:t xml:space="preserve">gegen die Blauzungenkrankheit. Einerseits </w:t>
      </w:r>
      <w:r w:rsidR="00534F65">
        <w:t>werden</w:t>
      </w:r>
      <w:r w:rsidR="00066C63">
        <w:t xml:space="preserve"> die Fälle 2025 verfolgt </w:t>
      </w:r>
      <w:r w:rsidR="00534F65">
        <w:t>und Daten gesammelt, um das Krankheitsgeschehen besser verstehen zu können. A</w:t>
      </w:r>
      <w:r w:rsidR="00066C63">
        <w:t xml:space="preserve">ndererseits </w:t>
      </w:r>
      <w:r w:rsidR="00534F65">
        <w:t xml:space="preserve">wird </w:t>
      </w:r>
      <w:r w:rsidR="00066C63">
        <w:t>eine homöopath</w:t>
      </w:r>
      <w:r w:rsidR="00411416">
        <w:t xml:space="preserve">ische </w:t>
      </w:r>
      <w:r w:rsidR="00C81E1A">
        <w:t>Prophylaxe angeboten</w:t>
      </w:r>
      <w:r w:rsidR="00462189">
        <w:t>. Diese basiert auf einer vielversprechenden Studie aus den Niederlanden. Die IGHN hat das Präventionsprotokoll auf den schweizerischen Kontext zugeschnitten, in dem die 2024 aufgetretenen Symptome miteinbezogen wurden.</w:t>
      </w:r>
      <w:r w:rsidR="00534F65">
        <w:t xml:space="preserve"> </w:t>
      </w:r>
    </w:p>
    <w:p w14:paraId="2CEDFDEB" w14:textId="3D12A5F1" w:rsidR="00462189" w:rsidRDefault="00462189" w:rsidP="00462189">
      <w:pPr>
        <w:pStyle w:val="FiBLmmstandard"/>
      </w:pPr>
      <w:r>
        <w:t xml:space="preserve">Die homöopathische Behandlung soll zur Prävention dienen und das Leiden der infizierten Tiere so weit wie möglich minimieren. </w:t>
      </w:r>
      <w:r w:rsidR="00B51162">
        <w:t>Sie</w:t>
      </w:r>
      <w:r>
        <w:t xml:space="preserve"> stellt eine </w:t>
      </w:r>
      <w:r w:rsidR="00C81E1A">
        <w:t xml:space="preserve">Ergänzung </w:t>
      </w:r>
      <w:r w:rsidR="00CC7D8E">
        <w:t xml:space="preserve">zur Impfung dar, </w:t>
      </w:r>
      <w:r w:rsidR="00C81E1A">
        <w:t xml:space="preserve">oder für Betriebe, welche nicht impfen möchten, eine </w:t>
      </w:r>
      <w:r>
        <w:t>Alternative</w:t>
      </w:r>
      <w:r w:rsidR="00CC7D8E">
        <w:t>.</w:t>
      </w:r>
      <w:r>
        <w:t xml:space="preserve"> </w:t>
      </w:r>
    </w:p>
    <w:p w14:paraId="54C77C29" w14:textId="1F3A3119" w:rsidR="000E3D58" w:rsidRDefault="000E3D58" w:rsidP="00146E10">
      <w:pPr>
        <w:pStyle w:val="FiBLmmzwischentitel"/>
      </w:pPr>
      <w:r>
        <w:t>Beratung für Betriebe</w:t>
      </w:r>
    </w:p>
    <w:p w14:paraId="3B03648D" w14:textId="34C3C1DC" w:rsidR="00034444" w:rsidRDefault="00034444" w:rsidP="00E74D9C">
      <w:pPr>
        <w:pStyle w:val="FiBLmmstandard"/>
        <w:rPr>
          <w:rStyle w:val="Hyperlink"/>
          <w:color w:val="C45911" w:themeColor="accent2" w:themeShade="BF"/>
          <w:u w:val="none"/>
        </w:rPr>
      </w:pPr>
      <w:r w:rsidRPr="00EF4903">
        <w:t>Das Projekt bietet für Betriebe eine persönliche</w:t>
      </w:r>
      <w:r>
        <w:t xml:space="preserve">, kostenpflichtige </w:t>
      </w:r>
      <w:r w:rsidRPr="00EF4903">
        <w:t>Beratung</w:t>
      </w:r>
      <w:r>
        <w:t xml:space="preserve"> an, welche neben der Prophylaxe auch die individuelle Betreuung im Krankheitsfall sicherstellt</w:t>
      </w:r>
      <w:r w:rsidRPr="00EF4903">
        <w:t xml:space="preserve">. </w:t>
      </w:r>
      <w:r w:rsidR="00641EFB" w:rsidRPr="00EF4903">
        <w:t xml:space="preserve">Bei Interesse erhalten Sie weitere Informationen </w:t>
      </w:r>
      <w:r w:rsidR="00641EFB">
        <w:t xml:space="preserve">auf der Projektwebseite </w:t>
      </w:r>
      <w:hyperlink r:id="rId14" w:history="1">
        <w:r w:rsidR="00641EFB" w:rsidRPr="005149A4">
          <w:rPr>
            <w:rStyle w:val="Hyperlink"/>
          </w:rPr>
          <w:t>www.handbuchzurstallapotheke.ch/blauzungenprojekt/</w:t>
        </w:r>
      </w:hyperlink>
      <w:r w:rsidR="00641EFB">
        <w:rPr>
          <w:rStyle w:val="Hyperlink"/>
          <w:color w:val="C45911" w:themeColor="accent2" w:themeShade="BF"/>
          <w:u w:val="none"/>
        </w:rPr>
        <w:t>.</w:t>
      </w:r>
    </w:p>
    <w:p w14:paraId="54F0E6BE" w14:textId="49886544" w:rsidR="0067246E" w:rsidRDefault="0067246E" w:rsidP="00E74D9C">
      <w:pPr>
        <w:pStyle w:val="FiBLmmstandard"/>
      </w:pPr>
    </w:p>
    <w:p w14:paraId="10A1BCD2" w14:textId="77777777" w:rsidR="00146E10" w:rsidRDefault="00146E10" w:rsidP="00E74D9C">
      <w:pPr>
        <w:pStyle w:val="FiBLmmstandard"/>
      </w:pPr>
    </w:p>
    <w:p w14:paraId="0B559054" w14:textId="588D818F" w:rsidR="0067246E" w:rsidRDefault="0067246E" w:rsidP="00DB382A">
      <w:pPr>
        <w:pStyle w:val="FiBLmmerluterungtitel"/>
        <w:pBdr>
          <w:bottom w:val="single" w:sz="48" w:space="0" w:color="E1EDF2"/>
        </w:pBdr>
      </w:pPr>
      <w:r>
        <w:t>Blauzungenkrankheit – Gefahr für Tiere</w:t>
      </w:r>
    </w:p>
    <w:p w14:paraId="6854A9C7" w14:textId="28FE397C" w:rsidR="0067246E" w:rsidRDefault="0067246E" w:rsidP="00DB382A">
      <w:pPr>
        <w:pStyle w:val="FiBLmmerluterung"/>
        <w:pBdr>
          <w:bottom w:val="single" w:sz="48" w:space="0" w:color="E1EDF2"/>
        </w:pBdr>
      </w:pPr>
      <w:r w:rsidRPr="00EF4903">
        <w:t>Die Blauzungenkrankheit ist eine durch ein</w:t>
      </w:r>
      <w:r>
        <w:t>en</w:t>
      </w:r>
      <w:r w:rsidRPr="00EF4903">
        <w:t xml:space="preserve"> Virus verursachte Krankheit, deren Überträger </w:t>
      </w:r>
      <w:r>
        <w:t>kleine M</w:t>
      </w:r>
      <w:r w:rsidRPr="00EF4903">
        <w:t>ücke</w:t>
      </w:r>
      <w:r>
        <w:t>n sind</w:t>
      </w:r>
      <w:r w:rsidRPr="00EF4903">
        <w:t>. Sie befällt Wiederkäuer und ist für den Menschen nicht gefährlich. Die Krankheit weist eine ganze Reihe unterschiedlicher Symptome auf</w:t>
      </w:r>
      <w:r>
        <w:t>.</w:t>
      </w:r>
      <w:r w:rsidRPr="00EF4903">
        <w:t xml:space="preserve"> </w:t>
      </w:r>
      <w:r>
        <w:t>D</w:t>
      </w:r>
      <w:r w:rsidRPr="00EF4903">
        <w:t>ie</w:t>
      </w:r>
      <w:r>
        <w:t>se reichen</w:t>
      </w:r>
      <w:r w:rsidRPr="00EF4903">
        <w:t xml:space="preserve"> von einem leichten</w:t>
      </w:r>
      <w:r>
        <w:t xml:space="preserve"> Rückgang in der Flei</w:t>
      </w:r>
      <w:r w:rsidRPr="00EF4903">
        <w:t>s</w:t>
      </w:r>
      <w:r>
        <w:t>ch- und Milchproduktion bis</w:t>
      </w:r>
      <w:r w:rsidRPr="00EF4903">
        <w:t xml:space="preserve"> hin zu unheilbarem Fieber, Schluckbeschwerden, schweren </w:t>
      </w:r>
      <w:proofErr w:type="spellStart"/>
      <w:r w:rsidRPr="00EF4903">
        <w:t>Lahmheiten</w:t>
      </w:r>
      <w:proofErr w:type="spellEnd"/>
      <w:r w:rsidRPr="00EF4903">
        <w:t>, Fehlgeburten und Tod.</w:t>
      </w:r>
      <w:r>
        <w:t xml:space="preserve"> Es gibt verschiedene Varianten des Virus: </w:t>
      </w:r>
      <w:r w:rsidRPr="00EF4903">
        <w:t xml:space="preserve">In der Schweiz </w:t>
      </w:r>
      <w:r>
        <w:t xml:space="preserve">kommen der Serotyp 3 und der Serotyp 8 vor. </w:t>
      </w:r>
      <w:r w:rsidR="00C30CCE">
        <w:t xml:space="preserve">Es gibt Impfungen gegen die Serotypen 3, 4 und 8, allerdings ohne Impfpflicht. </w:t>
      </w:r>
      <w:r>
        <w:t xml:space="preserve"> </w:t>
      </w:r>
    </w:p>
    <w:p w14:paraId="4254B8AE" w14:textId="0F74E09A" w:rsidR="0067246E" w:rsidRDefault="0067246E" w:rsidP="00E74D9C">
      <w:pPr>
        <w:pStyle w:val="FiBLmmstandard"/>
      </w:pPr>
    </w:p>
    <w:p w14:paraId="11D92374" w14:textId="77777777" w:rsidR="002B1637" w:rsidRDefault="002B1637" w:rsidP="00E74D9C">
      <w:pPr>
        <w:pStyle w:val="FiBLmmstandard"/>
      </w:pPr>
    </w:p>
    <w:p w14:paraId="7D4A7186" w14:textId="5CCF057D" w:rsidR="00CD4B01" w:rsidRPr="00450FA1" w:rsidRDefault="00CD4B01" w:rsidP="00661678">
      <w:pPr>
        <w:pStyle w:val="FiBLmmzusatzinfo"/>
        <w:rPr>
          <w:lang w:val="it-CH"/>
        </w:rPr>
      </w:pPr>
      <w:proofErr w:type="spellStart"/>
      <w:r w:rsidRPr="00450FA1">
        <w:rPr>
          <w:lang w:val="it-CH"/>
        </w:rPr>
        <w:lastRenderedPageBreak/>
        <w:t>Kontakte</w:t>
      </w:r>
      <w:proofErr w:type="spellEnd"/>
      <w:r w:rsidR="00A27464" w:rsidRPr="00450FA1">
        <w:rPr>
          <w:lang w:val="it-CH"/>
        </w:rPr>
        <w:t xml:space="preserve"> </w:t>
      </w:r>
    </w:p>
    <w:p w14:paraId="63EBD8F1" w14:textId="548A8369" w:rsidR="00D40B1F" w:rsidRDefault="00D40B1F" w:rsidP="002577D3">
      <w:pPr>
        <w:pStyle w:val="FiBLmmaufzhlungszeichen"/>
      </w:pPr>
      <w:r>
        <w:t>Ariane Maeschli</w:t>
      </w:r>
      <w:r w:rsidR="003C6406">
        <w:t xml:space="preserve">, </w:t>
      </w:r>
      <w:r>
        <w:t xml:space="preserve">Gruppe Tiergesundheit </w:t>
      </w:r>
      <w:r w:rsidR="003C4537">
        <w:t>FiBL Schweiz</w:t>
      </w:r>
      <w:r w:rsidR="003C4537">
        <w:br/>
      </w:r>
      <w:r w:rsidR="0001151E">
        <w:t>Tel</w:t>
      </w:r>
      <w:r w:rsidR="00866E96">
        <w:t xml:space="preserve"> </w:t>
      </w:r>
      <w:hyperlink r:id="rId15" w:history="1">
        <w:r w:rsidRPr="00D40B1F">
          <w:rPr>
            <w:rStyle w:val="Hyperlink"/>
          </w:rPr>
          <w:t>+41 (0)62 865-0428</w:t>
        </w:r>
      </w:hyperlink>
      <w:r w:rsidR="00866E96">
        <w:t xml:space="preserve">, </w:t>
      </w:r>
      <w:r w:rsidR="009F3D54">
        <w:t xml:space="preserve">E-Mail </w:t>
      </w:r>
      <w:hyperlink r:id="rId16" w:history="1">
        <w:r w:rsidRPr="005D5615">
          <w:rPr>
            <w:rStyle w:val="Hyperlink"/>
          </w:rPr>
          <w:t>ariane.maeschli@fibl.org</w:t>
        </w:r>
      </w:hyperlink>
    </w:p>
    <w:p w14:paraId="7D4A7188" w14:textId="0E3F8F90" w:rsidR="00CD4B01" w:rsidRDefault="00E94CE2" w:rsidP="002577D3">
      <w:pPr>
        <w:pStyle w:val="FiBLmmaufzhlungszeichen"/>
      </w:pPr>
      <w:r>
        <w:t>Sekretariat IG Homöopathie Nutztiere</w:t>
      </w:r>
      <w:r w:rsidR="00CD4B01">
        <w:br/>
      </w:r>
      <w:r w:rsidR="00CD4B01" w:rsidRPr="00CD4B01">
        <w:t xml:space="preserve">E-Mail </w:t>
      </w:r>
      <w:hyperlink r:id="rId17" w:history="1">
        <w:r>
          <w:rPr>
            <w:rStyle w:val="Hyperlink"/>
            <w:rFonts w:eastAsia="Times New Roman"/>
          </w:rPr>
          <w:t>info@handbuchzurstallapotheke.ch</w:t>
        </w:r>
      </w:hyperlink>
    </w:p>
    <w:p w14:paraId="7D4A718B" w14:textId="49E6875A" w:rsidR="00CD4B01" w:rsidRDefault="00CD4B01" w:rsidP="00CD4B01">
      <w:pPr>
        <w:pStyle w:val="FiBLmmzusatzinfo"/>
      </w:pPr>
      <w:r>
        <w:t>Partner</w:t>
      </w:r>
    </w:p>
    <w:p w14:paraId="2BE356BF" w14:textId="58A7005B" w:rsidR="00D40B1F" w:rsidRDefault="00D40B1F" w:rsidP="00D40B1F">
      <w:pPr>
        <w:pStyle w:val="FiBLmmaufzhlungszeichen"/>
      </w:pPr>
      <w:r>
        <w:t>IG Homöopathie Nutztiere</w:t>
      </w:r>
      <w:r w:rsidR="00AA54D8">
        <w:t xml:space="preserve">: </w:t>
      </w:r>
      <w:hyperlink r:id="rId18" w:history="1">
        <w:r w:rsidR="00AA54D8" w:rsidRPr="005D5615">
          <w:rPr>
            <w:rStyle w:val="Hyperlink"/>
          </w:rPr>
          <w:t>www.handbuchzurstallapotheke.ch</w:t>
        </w:r>
      </w:hyperlink>
    </w:p>
    <w:p w14:paraId="6784F76D" w14:textId="77777777" w:rsidR="003B39ED" w:rsidRDefault="00D40B1F" w:rsidP="003B39ED">
      <w:pPr>
        <w:pStyle w:val="FiBLmmaufzhlungszeichen"/>
      </w:pPr>
      <w:r>
        <w:t>Kometian</w:t>
      </w:r>
      <w:r w:rsidR="00AA54D8">
        <w:t xml:space="preserve">: </w:t>
      </w:r>
      <w:hyperlink r:id="rId19" w:history="1">
        <w:r w:rsidR="00AA54D8" w:rsidRPr="005D5615">
          <w:rPr>
            <w:rStyle w:val="Hyperlink"/>
          </w:rPr>
          <w:t>www.kometian.ch</w:t>
        </w:r>
      </w:hyperlink>
      <w:r w:rsidR="003B39ED" w:rsidRPr="003B39ED">
        <w:t xml:space="preserve"> </w:t>
      </w:r>
    </w:p>
    <w:p w14:paraId="67B84D39" w14:textId="0B531B2F" w:rsidR="00E04C46" w:rsidRDefault="003B39ED" w:rsidP="00E04C46">
      <w:pPr>
        <w:pStyle w:val="FiBLmmaufzhlungszeichen"/>
      </w:pPr>
      <w:r>
        <w:t xml:space="preserve">Schweizerische Vereinigung für Wiederkäuergesundheit (SVW): </w:t>
      </w:r>
      <w:hyperlink r:id="rId20" w:history="1">
        <w:r w:rsidRPr="006C6B9A">
          <w:rPr>
            <w:rStyle w:val="Hyperlink"/>
          </w:rPr>
          <w:t>https://www.svwassr.ch/de/</w:t>
        </w:r>
      </w:hyperlink>
    </w:p>
    <w:p w14:paraId="7D4A718C" w14:textId="4F0E64E1" w:rsidR="00195EC7" w:rsidRDefault="00195EC7" w:rsidP="00195EC7">
      <w:pPr>
        <w:pStyle w:val="FiBLmmzusatzinfo"/>
      </w:pPr>
      <w:r>
        <w:t>Links</w:t>
      </w:r>
    </w:p>
    <w:p w14:paraId="40AE0311" w14:textId="3F39F8A6" w:rsidR="00E05C13" w:rsidRDefault="00E05C13" w:rsidP="00381DE4">
      <w:pPr>
        <w:pStyle w:val="FiBLmmaufzhlungszeichen"/>
      </w:pPr>
      <w:r w:rsidRPr="00E05C13">
        <w:t xml:space="preserve">handbuchzurstallapotheke.ch: </w:t>
      </w:r>
      <w:hyperlink r:id="rId21" w:tgtFrame="_blank" w:history="1">
        <w:r w:rsidRPr="00381DE4">
          <w:rPr>
            <w:rStyle w:val="Hyperlink"/>
          </w:rPr>
          <w:t>Projektwebseite</w:t>
        </w:r>
      </w:hyperlink>
    </w:p>
    <w:p w14:paraId="6EB87CCA" w14:textId="06B3CB09" w:rsidR="00E05C13" w:rsidRDefault="00E05C13" w:rsidP="00381DE4">
      <w:pPr>
        <w:pStyle w:val="FiBLmmaufzhlungszeichen"/>
      </w:pPr>
      <w:r w:rsidRPr="00E05C13">
        <w:t xml:space="preserve">fibl.org: </w:t>
      </w:r>
      <w:hyperlink r:id="rId22" w:history="1">
        <w:r w:rsidRPr="00F26776">
          <w:rPr>
            <w:rStyle w:val="Hyperlink"/>
          </w:rPr>
          <w:t>FiBL Podcast zur Blauzungenkrankheit</w:t>
        </w:r>
      </w:hyperlink>
      <w:bookmarkStart w:id="0" w:name="_GoBack"/>
      <w:bookmarkEnd w:id="0"/>
    </w:p>
    <w:p w14:paraId="489E2B09" w14:textId="3CFA76DB" w:rsidR="00E05C13" w:rsidRPr="00381DE4" w:rsidRDefault="00E05C13" w:rsidP="00381DE4">
      <w:pPr>
        <w:pStyle w:val="FiBLmmaufzhlungszeichen"/>
      </w:pPr>
      <w:r w:rsidRPr="00E05C13">
        <w:t xml:space="preserve">bioaktuell.ch: </w:t>
      </w:r>
      <w:hyperlink r:id="rId23" w:history="1">
        <w:r w:rsidRPr="00381DE4">
          <w:rPr>
            <w:rStyle w:val="Hyperlink"/>
          </w:rPr>
          <w:t>Weiterführende Informationen</w:t>
        </w:r>
      </w:hyperlink>
    </w:p>
    <w:p w14:paraId="7D4A7190" w14:textId="0CBFB55F" w:rsidR="002A7256" w:rsidRDefault="002A7256" w:rsidP="002A7256">
      <w:pPr>
        <w:pStyle w:val="FiBLmmzusatzinfo"/>
      </w:pPr>
      <w:r>
        <w:t>Diese Medienmitteilung im Internet</w:t>
      </w:r>
    </w:p>
    <w:p w14:paraId="7D4A7191" w14:textId="340DB974" w:rsidR="007C691F" w:rsidRDefault="007C691F" w:rsidP="007C691F">
      <w:pPr>
        <w:pStyle w:val="FiBLmmstandard"/>
      </w:pPr>
      <w:r>
        <w:t xml:space="preserve">Sie finden diese Medienmitteilung einschliesslich Bilder im Internet unter </w:t>
      </w:r>
      <w:hyperlink r:id="rId24" w:history="1">
        <w:r w:rsidR="00B83FDA">
          <w:rPr>
            <w:rStyle w:val="Hyperlink"/>
          </w:rPr>
          <w:t>www.fibl.org/de/infothek/medien.html</w:t>
        </w:r>
      </w:hyperlink>
      <w:r w:rsidR="004B6C83">
        <w:t>.</w:t>
      </w:r>
    </w:p>
    <w:p w14:paraId="16A5CD51" w14:textId="77777777" w:rsidR="009F3D54" w:rsidRDefault="009F3D54" w:rsidP="009F3D54">
      <w:pPr>
        <w:pStyle w:val="FiBLmmzusatzinfo"/>
      </w:pPr>
      <w:r>
        <w:t>Weiteres Bildmaterial zum Herunterladen</w:t>
      </w:r>
    </w:p>
    <w:p w14:paraId="38830217" w14:textId="2AD6682A" w:rsidR="007E7CEF" w:rsidRDefault="009F3D54" w:rsidP="00146E10">
      <w:pPr>
        <w:pStyle w:val="FiBLmmstandard"/>
        <w:spacing w:after="0"/>
        <w:rPr>
          <w:rStyle w:val="Hyperlink"/>
        </w:rPr>
      </w:pPr>
      <w:r>
        <w:t>Bildmaterial steht unter dem folgenden Link zur Verfügung:</w:t>
      </w:r>
      <w:r w:rsidR="00C657A9">
        <w:t xml:space="preserve"> </w:t>
      </w:r>
      <w:hyperlink r:id="rId25" w:history="1">
        <w:r w:rsidR="007E7CEF" w:rsidRPr="00F36D75">
          <w:rPr>
            <w:rStyle w:val="Hyperlink"/>
          </w:rPr>
          <w:t>https://biomedia.picturepark.com/s/ceMrlNWW</w:t>
        </w:r>
      </w:hyperlink>
    </w:p>
    <w:p w14:paraId="7E66E11B" w14:textId="77777777" w:rsidR="00215DA8" w:rsidRDefault="00215DA8" w:rsidP="00146E10">
      <w:pPr>
        <w:pStyle w:val="FiBLmmstandard"/>
        <w:spacing w:after="0"/>
        <w:rPr>
          <w:rStyle w:val="Hyperlink"/>
        </w:rPr>
      </w:pPr>
    </w:p>
    <w:p w14:paraId="4D85ADBB" w14:textId="1C66AE96" w:rsidR="00215DA8" w:rsidRDefault="00215DA8" w:rsidP="00146E10">
      <w:pPr>
        <w:pStyle w:val="FiBLmmstandard"/>
        <w:spacing w:after="0"/>
      </w:pPr>
    </w:p>
    <w:p w14:paraId="2A446731" w14:textId="29C25D33" w:rsidR="00215DA8" w:rsidRDefault="00215DA8" w:rsidP="00215DA8">
      <w:pPr>
        <w:pStyle w:val="FiBLmmerluterungtitel"/>
      </w:pPr>
      <w:r>
        <w:t>Über die IG Homöopathie Nutztiere</w:t>
      </w:r>
    </w:p>
    <w:p w14:paraId="1AC71156" w14:textId="1246B036" w:rsidR="00215DA8" w:rsidRPr="00215DA8" w:rsidRDefault="00215DA8" w:rsidP="00215DA8">
      <w:pPr>
        <w:pStyle w:val="FiBLmmerluterung"/>
      </w:pPr>
      <w:r w:rsidRPr="00215DA8">
        <w:t xml:space="preserve">2016 wurde die „IG Homöopathie Nutztiere“ als Verein gegründet. Sie ist ein Zusammenschluss homöopathischer </w:t>
      </w:r>
      <w:proofErr w:type="spellStart"/>
      <w:r w:rsidRPr="00215DA8">
        <w:t>Tierärzt</w:t>
      </w:r>
      <w:proofErr w:type="spellEnd"/>
      <w:r w:rsidRPr="00215DA8">
        <w:t>*innen in der ganzen Schweiz. Sie hat das Ziel die Nutztierhomöopathie, sowie Weiter- und Fortbildungen auf diesem Gebiet, in Zusammenarbeit mit camvet.ch zu fördern. Die IGHN erarbeitet Ausbildungshilfen betreffend Nutztierhomöopathie und pflegt Kontakte mit verwandten Organisationen.</w:t>
      </w:r>
      <w:r w:rsidRPr="00215DA8">
        <w:br/>
      </w:r>
      <w:hyperlink r:id="rId26" w:history="1">
        <w:r w:rsidRPr="00215DA8">
          <w:rPr>
            <w:rStyle w:val="Hyperlink"/>
          </w:rPr>
          <w:t>www.handbuchzurstallapotheke.ch</w:t>
        </w:r>
      </w:hyperlink>
    </w:p>
    <w:p w14:paraId="69EB1EA7" w14:textId="77777777" w:rsidR="009A5F45" w:rsidRDefault="009A5F45" w:rsidP="00A17E51">
      <w:pPr>
        <w:pStyle w:val="FiBLmmerluterungtitel"/>
      </w:pPr>
    </w:p>
    <w:p w14:paraId="7D4A7192" w14:textId="5D42E229" w:rsidR="002C0814" w:rsidRPr="00A04F66" w:rsidRDefault="002C0814" w:rsidP="00A17E51">
      <w:pPr>
        <w:pStyle w:val="FiBLmmerluterungtitel"/>
      </w:pPr>
      <w:r w:rsidRPr="00A17E51">
        <w:t>Über</w:t>
      </w:r>
      <w:r w:rsidRPr="00A04F66">
        <w:t xml:space="preserve"> das FiBL</w:t>
      </w:r>
    </w:p>
    <w:p w14:paraId="5F7B840D" w14:textId="77777777" w:rsidR="00215DA8" w:rsidRDefault="00450FA1" w:rsidP="00697B11">
      <w:pPr>
        <w:pStyle w:val="FiBLmmerluterung"/>
      </w:pPr>
      <w:r w:rsidRPr="00DB7736">
        <w:t>Das Forschungsinstitut für biologischen Landbau FiBL ist eine der weltweit führenden Forschungseinrichtungen im Bereich Biolandwirtschaft. Die Stärken des FiBL sind interdisziplinäre Forschung, gemeinsame Innovationen mit Landwirt*innen und der Lebensmittelbranche sowie ein rascher Wissenstransfer. Der FiBL Gruppe gehören derzeit F</w:t>
      </w:r>
      <w:r w:rsidR="005B07DB">
        <w:t>i</w:t>
      </w:r>
      <w:r w:rsidRPr="00DB7736">
        <w:t xml:space="preserve">BL Schweiz (gegründet 1973), FiBL Deutschland (2001), FiBL Österreich (2004), </w:t>
      </w:r>
      <w:proofErr w:type="spellStart"/>
      <w:r w:rsidR="005B07DB">
        <w:t>Ö</w:t>
      </w:r>
      <w:r w:rsidRPr="00DB7736">
        <w:t>MK</w:t>
      </w:r>
      <w:r w:rsidR="005B07DB">
        <w:t>i</w:t>
      </w:r>
      <w:proofErr w:type="spellEnd"/>
      <w:r w:rsidRPr="00DB7736">
        <w:t xml:space="preserve"> (ungarisches Forschungsinstitut für biologischen Landbau, 2011), FiBL Frankreich (2017) und das gemeinsam von den fünf nationalen Instituten getragene FiBL Europe (2017) an. An den verschiedenen Standorten sind rund </w:t>
      </w:r>
      <w:r w:rsidR="1B799F18" w:rsidRPr="00DB7736">
        <w:t>40</w:t>
      </w:r>
      <w:r w:rsidR="009F3D54">
        <w:t>0</w:t>
      </w:r>
      <w:r w:rsidRPr="00DB7736">
        <w:t xml:space="preserve"> Mitarbeitende tätig. </w:t>
      </w:r>
    </w:p>
    <w:p w14:paraId="2A0443B8" w14:textId="0F435E32" w:rsidR="007D57F0" w:rsidRPr="00697B11" w:rsidRDefault="00215DA8" w:rsidP="00697B11">
      <w:pPr>
        <w:pStyle w:val="FiBLmmerluterung"/>
        <w:rPr>
          <w:color w:val="646464" w:themeColor="hyperlink"/>
          <w:u w:val="single"/>
        </w:rPr>
      </w:pPr>
      <w:hyperlink r:id="rId27" w:history="1">
        <w:r w:rsidRPr="00B97522">
          <w:rPr>
            <w:rStyle w:val="Hyperlink"/>
          </w:rPr>
          <w:t>www.fibl.org</w:t>
        </w:r>
      </w:hyperlink>
    </w:p>
    <w:sectPr w:rsidR="007D57F0" w:rsidRPr="00697B11" w:rsidSect="001B31D5">
      <w:footerReference w:type="default" r:id="rId28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86EA6" w14:textId="77777777" w:rsidR="00785202" w:rsidRDefault="00785202" w:rsidP="00F53AA9">
      <w:pPr>
        <w:spacing w:after="0" w:line="240" w:lineRule="auto"/>
      </w:pPr>
      <w:r>
        <w:separator/>
      </w:r>
    </w:p>
  </w:endnote>
  <w:endnote w:type="continuationSeparator" w:id="0">
    <w:p w14:paraId="3904FA2D" w14:textId="77777777" w:rsidR="00785202" w:rsidRDefault="00785202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8A6B50" w14:paraId="7D4A71A4" w14:textId="77777777" w:rsidTr="00C16594">
      <w:trPr>
        <w:trHeight w:val="508"/>
      </w:trPr>
      <w:tc>
        <w:tcPr>
          <w:tcW w:w="7656" w:type="dxa"/>
        </w:tcPr>
        <w:p w14:paraId="7D4A71A1" w14:textId="77777777" w:rsidR="008A6B50" w:rsidRDefault="00F73377" w:rsidP="00DA14CE">
          <w:pPr>
            <w:pStyle w:val="FiBLmmfusszeile"/>
          </w:pPr>
          <w:r w:rsidRPr="008A6B50">
            <w:t xml:space="preserve">Forschungsinstitut für biologischen Landbau FiBL | Ackerstrasse 113 | Postfach 219 </w:t>
          </w:r>
        </w:p>
        <w:p w14:paraId="7D4A71A2" w14:textId="77777777" w:rsidR="00F73377" w:rsidRPr="008A6B50" w:rsidRDefault="00F73377" w:rsidP="0001151E">
          <w:pPr>
            <w:pStyle w:val="FiBLmmfusszeile"/>
          </w:pPr>
          <w:r w:rsidRPr="008A6B50">
            <w:t>5070 Frick | Schweiz</w:t>
          </w:r>
          <w:r w:rsidR="001B2B79" w:rsidRPr="008A6B50">
            <w:t xml:space="preserve"> | </w:t>
          </w:r>
          <w:r w:rsidR="0001151E">
            <w:t>Tel</w:t>
          </w:r>
          <w:r w:rsidR="001B2B79">
            <w:t xml:space="preserve"> +41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14:paraId="7D4A71A3" w14:textId="77777777" w:rsidR="00F73377" w:rsidRPr="008A6B50" w:rsidRDefault="00F73377" w:rsidP="00DA14CE">
          <w:pPr>
            <w:pStyle w:val="FiBLmmseitennummer"/>
          </w:pPr>
        </w:p>
      </w:tc>
    </w:tr>
  </w:tbl>
  <w:p w14:paraId="7D4A71A5" w14:textId="77777777" w:rsidR="00D142E7" w:rsidRPr="00F73377" w:rsidRDefault="00D142E7" w:rsidP="00F733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DA14CE" w:rsidRPr="008A6B50" w14:paraId="7D4A71AA" w14:textId="77777777" w:rsidTr="0053530C">
      <w:trPr>
        <w:trHeight w:val="508"/>
      </w:trPr>
      <w:tc>
        <w:tcPr>
          <w:tcW w:w="4923" w:type="pct"/>
        </w:tcPr>
        <w:p w14:paraId="7D4A71A8" w14:textId="7AF4873D" w:rsidR="00DA14CE" w:rsidRPr="001926E1" w:rsidRDefault="00DA14CE" w:rsidP="001926E1">
          <w:pPr>
            <w:pStyle w:val="FiBLmmfusszeile"/>
          </w:pPr>
          <w:r>
            <w:t>Medienmitteilung vom</w:t>
          </w:r>
          <w:r w:rsidR="007D3CA1">
            <w:t xml:space="preserve"> </w:t>
          </w:r>
          <w:r w:rsidR="00146E10">
            <w:t>0</w:t>
          </w:r>
          <w:r w:rsidR="00825C5D">
            <w:t>5</w:t>
          </w:r>
          <w:r w:rsidR="00146E10">
            <w:t>.03</w:t>
          </w:r>
          <w:r w:rsidR="007D3CA1">
            <w:t>.2025</w:t>
          </w:r>
        </w:p>
      </w:tc>
      <w:tc>
        <w:tcPr>
          <w:tcW w:w="77" w:type="pct"/>
        </w:tcPr>
        <w:p w14:paraId="7D4A71A9" w14:textId="77777777" w:rsidR="00DA14CE" w:rsidRPr="00DA14CE" w:rsidRDefault="00DA14C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9B52A0"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7D4A71AB" w14:textId="77777777"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98BD4" w14:textId="77777777" w:rsidR="00785202" w:rsidRDefault="00785202" w:rsidP="00F53AA9">
      <w:pPr>
        <w:spacing w:after="0" w:line="240" w:lineRule="auto"/>
      </w:pPr>
      <w:r>
        <w:separator/>
      </w:r>
    </w:p>
  </w:footnote>
  <w:footnote w:type="continuationSeparator" w:id="0">
    <w:p w14:paraId="57B41586" w14:textId="77777777" w:rsidR="00785202" w:rsidRDefault="00785202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14:paraId="7D4A719E" w14:textId="77777777" w:rsidTr="00C16594">
      <w:trPr>
        <w:trHeight w:val="599"/>
      </w:trPr>
      <w:tc>
        <w:tcPr>
          <w:tcW w:w="1616" w:type="dxa"/>
        </w:tcPr>
        <w:p w14:paraId="7D4A719B" w14:textId="15B7E83C" w:rsidR="007666E3" w:rsidRPr="00C725B7" w:rsidRDefault="007666E3" w:rsidP="007666E3">
          <w:pPr>
            <w:pStyle w:val="FiBLmmheader"/>
          </w:pPr>
          <w:r>
            <w:rPr>
              <w:noProof/>
            </w:rPr>
            <w:drawing>
              <wp:inline distT="0" distB="0" distL="0" distR="0" wp14:anchorId="7D4A71AC" wp14:editId="7DBC98FC">
                <wp:extent cx="861695" cy="360680"/>
                <wp:effectExtent l="0" t="0" r="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7D4A719C" w14:textId="33EBC20B"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14:paraId="7D4A719D" w14:textId="294E4407"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14:paraId="7D4A719F" w14:textId="524188CF" w:rsidR="00540DAE" w:rsidRDefault="00F264A8" w:rsidP="00E71FBF">
    <w:pPr>
      <w:tabs>
        <w:tab w:val="right" w:pos="765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67F6B87" wp14:editId="26516DB1">
          <wp:simplePos x="0" y="0"/>
          <wp:positionH relativeFrom="margin">
            <wp:posOffset>1968500</wp:posOffset>
          </wp:positionH>
          <wp:positionV relativeFrom="paragraph">
            <wp:posOffset>-426926</wp:posOffset>
          </wp:positionV>
          <wp:extent cx="1213485" cy="431165"/>
          <wp:effectExtent l="0" t="0" r="5715" b="6985"/>
          <wp:wrapNone/>
          <wp:docPr id="1518077403" name="Grafik 2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538051" name="Grafik 2" descr="Ein Bild, das Schrift, Grafiken, Grafikdesign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48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ACF380C" wp14:editId="372A53ED">
          <wp:simplePos x="0" y="0"/>
          <wp:positionH relativeFrom="page">
            <wp:posOffset>5213350</wp:posOffset>
          </wp:positionH>
          <wp:positionV relativeFrom="paragraph">
            <wp:posOffset>-452755</wp:posOffset>
          </wp:positionV>
          <wp:extent cx="1517650" cy="498475"/>
          <wp:effectExtent l="0" t="0" r="6350" b="0"/>
          <wp:wrapNone/>
          <wp:docPr id="1924049477" name="Grafik 1" descr="Ein Bild, das Tex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401549" name="Grafik 1" descr="Ein Bild, das Text, Schrift enthält.&#10;&#10;Automatisch generierte Beschreibu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98" b="7656"/>
                  <a:stretch/>
                </pic:blipFill>
                <pic:spPr bwMode="auto">
                  <a:xfrm>
                    <a:off x="0" y="0"/>
                    <a:ext cx="1517650" cy="498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F3648"/>
    <w:multiLevelType w:val="multilevel"/>
    <w:tmpl w:val="3598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AD"/>
    <w:rsid w:val="0001151E"/>
    <w:rsid w:val="000265CE"/>
    <w:rsid w:val="00034444"/>
    <w:rsid w:val="00066C63"/>
    <w:rsid w:val="00075B35"/>
    <w:rsid w:val="0008157D"/>
    <w:rsid w:val="0008588F"/>
    <w:rsid w:val="00097E74"/>
    <w:rsid w:val="000A0CF7"/>
    <w:rsid w:val="000A3B13"/>
    <w:rsid w:val="000B3A11"/>
    <w:rsid w:val="000B5156"/>
    <w:rsid w:val="000C75D0"/>
    <w:rsid w:val="000D5714"/>
    <w:rsid w:val="000D7A27"/>
    <w:rsid w:val="000E3D58"/>
    <w:rsid w:val="000F2BE9"/>
    <w:rsid w:val="001050BE"/>
    <w:rsid w:val="00107221"/>
    <w:rsid w:val="00110DA5"/>
    <w:rsid w:val="001354F8"/>
    <w:rsid w:val="001366DE"/>
    <w:rsid w:val="00141396"/>
    <w:rsid w:val="00146772"/>
    <w:rsid w:val="00146E10"/>
    <w:rsid w:val="00164C87"/>
    <w:rsid w:val="0017068A"/>
    <w:rsid w:val="0018434A"/>
    <w:rsid w:val="001926E1"/>
    <w:rsid w:val="00194157"/>
    <w:rsid w:val="00195EC7"/>
    <w:rsid w:val="001A2005"/>
    <w:rsid w:val="001A45E6"/>
    <w:rsid w:val="001B2B79"/>
    <w:rsid w:val="001B31D5"/>
    <w:rsid w:val="001B3DB5"/>
    <w:rsid w:val="001D5AA8"/>
    <w:rsid w:val="001E1C11"/>
    <w:rsid w:val="001F27C8"/>
    <w:rsid w:val="001F529F"/>
    <w:rsid w:val="00211862"/>
    <w:rsid w:val="00215DA8"/>
    <w:rsid w:val="002203DD"/>
    <w:rsid w:val="0022639B"/>
    <w:rsid w:val="00230924"/>
    <w:rsid w:val="00280674"/>
    <w:rsid w:val="002925F1"/>
    <w:rsid w:val="002A7256"/>
    <w:rsid w:val="002B1637"/>
    <w:rsid w:val="002B1D53"/>
    <w:rsid w:val="002C0814"/>
    <w:rsid w:val="002C3506"/>
    <w:rsid w:val="002C4031"/>
    <w:rsid w:val="002C7A9D"/>
    <w:rsid w:val="002D757B"/>
    <w:rsid w:val="002D7D78"/>
    <w:rsid w:val="002E414D"/>
    <w:rsid w:val="002F586A"/>
    <w:rsid w:val="003150C5"/>
    <w:rsid w:val="00316CD3"/>
    <w:rsid w:val="00360CEC"/>
    <w:rsid w:val="00381DE4"/>
    <w:rsid w:val="003847CC"/>
    <w:rsid w:val="003A4191"/>
    <w:rsid w:val="003B39ED"/>
    <w:rsid w:val="003C3779"/>
    <w:rsid w:val="003C4537"/>
    <w:rsid w:val="003C6406"/>
    <w:rsid w:val="003D1138"/>
    <w:rsid w:val="003E000D"/>
    <w:rsid w:val="003E2286"/>
    <w:rsid w:val="003E5C36"/>
    <w:rsid w:val="003F01FD"/>
    <w:rsid w:val="00411416"/>
    <w:rsid w:val="0041671F"/>
    <w:rsid w:val="00423C89"/>
    <w:rsid w:val="00425269"/>
    <w:rsid w:val="00425CDF"/>
    <w:rsid w:val="0044286A"/>
    <w:rsid w:val="00446B90"/>
    <w:rsid w:val="00450F2F"/>
    <w:rsid w:val="00450FA1"/>
    <w:rsid w:val="00453BD9"/>
    <w:rsid w:val="004570C7"/>
    <w:rsid w:val="00462189"/>
    <w:rsid w:val="00465871"/>
    <w:rsid w:val="0046602F"/>
    <w:rsid w:val="004730C6"/>
    <w:rsid w:val="004762FE"/>
    <w:rsid w:val="004807B1"/>
    <w:rsid w:val="004B3BC9"/>
    <w:rsid w:val="004B6C83"/>
    <w:rsid w:val="004C4067"/>
    <w:rsid w:val="004D0109"/>
    <w:rsid w:val="004D59EB"/>
    <w:rsid w:val="004D6428"/>
    <w:rsid w:val="004E13B3"/>
    <w:rsid w:val="004F613F"/>
    <w:rsid w:val="00534F65"/>
    <w:rsid w:val="0053530C"/>
    <w:rsid w:val="00540B0E"/>
    <w:rsid w:val="00540DAE"/>
    <w:rsid w:val="00555C7D"/>
    <w:rsid w:val="005706C3"/>
    <w:rsid w:val="0057180E"/>
    <w:rsid w:val="00571E3B"/>
    <w:rsid w:val="00575DD4"/>
    <w:rsid w:val="00580C94"/>
    <w:rsid w:val="005852A0"/>
    <w:rsid w:val="005867AD"/>
    <w:rsid w:val="005938C8"/>
    <w:rsid w:val="0059401F"/>
    <w:rsid w:val="0059609A"/>
    <w:rsid w:val="005B07DB"/>
    <w:rsid w:val="005D0989"/>
    <w:rsid w:val="005D4BC1"/>
    <w:rsid w:val="005F1359"/>
    <w:rsid w:val="005F5A7E"/>
    <w:rsid w:val="006410F4"/>
    <w:rsid w:val="00641EFB"/>
    <w:rsid w:val="006558DD"/>
    <w:rsid w:val="00661678"/>
    <w:rsid w:val="0066529D"/>
    <w:rsid w:val="0067246E"/>
    <w:rsid w:val="00681E9E"/>
    <w:rsid w:val="00697B11"/>
    <w:rsid w:val="006D0FF6"/>
    <w:rsid w:val="006D4D11"/>
    <w:rsid w:val="006E612A"/>
    <w:rsid w:val="00712776"/>
    <w:rsid w:val="00727486"/>
    <w:rsid w:val="00736F11"/>
    <w:rsid w:val="00743F7B"/>
    <w:rsid w:val="00754508"/>
    <w:rsid w:val="0076409A"/>
    <w:rsid w:val="00764E69"/>
    <w:rsid w:val="007666E3"/>
    <w:rsid w:val="00783BE6"/>
    <w:rsid w:val="00784D0D"/>
    <w:rsid w:val="00785202"/>
    <w:rsid w:val="0078787E"/>
    <w:rsid w:val="00793238"/>
    <w:rsid w:val="007A051D"/>
    <w:rsid w:val="007A0D20"/>
    <w:rsid w:val="007C3B09"/>
    <w:rsid w:val="007C6110"/>
    <w:rsid w:val="007C691F"/>
    <w:rsid w:val="007C7E19"/>
    <w:rsid w:val="007D3CA1"/>
    <w:rsid w:val="007D57F0"/>
    <w:rsid w:val="007E7CEF"/>
    <w:rsid w:val="007F2027"/>
    <w:rsid w:val="00817B94"/>
    <w:rsid w:val="00820094"/>
    <w:rsid w:val="00823157"/>
    <w:rsid w:val="00825C5D"/>
    <w:rsid w:val="008417D3"/>
    <w:rsid w:val="00861053"/>
    <w:rsid w:val="00861AC8"/>
    <w:rsid w:val="0086469C"/>
    <w:rsid w:val="00866E96"/>
    <w:rsid w:val="00870F62"/>
    <w:rsid w:val="00872371"/>
    <w:rsid w:val="00874CB9"/>
    <w:rsid w:val="008A5E8C"/>
    <w:rsid w:val="008A6B50"/>
    <w:rsid w:val="008D48AD"/>
    <w:rsid w:val="008F71EF"/>
    <w:rsid w:val="009109C1"/>
    <w:rsid w:val="00912F05"/>
    <w:rsid w:val="00913A78"/>
    <w:rsid w:val="00942560"/>
    <w:rsid w:val="009469DF"/>
    <w:rsid w:val="00951DE1"/>
    <w:rsid w:val="009669B5"/>
    <w:rsid w:val="00967280"/>
    <w:rsid w:val="00981742"/>
    <w:rsid w:val="00982A03"/>
    <w:rsid w:val="00986F71"/>
    <w:rsid w:val="009A5F45"/>
    <w:rsid w:val="009B52A0"/>
    <w:rsid w:val="009C0B90"/>
    <w:rsid w:val="009C0F61"/>
    <w:rsid w:val="009C7E54"/>
    <w:rsid w:val="009F3D54"/>
    <w:rsid w:val="00A033E7"/>
    <w:rsid w:val="00A04F66"/>
    <w:rsid w:val="00A135C6"/>
    <w:rsid w:val="00A17E51"/>
    <w:rsid w:val="00A27464"/>
    <w:rsid w:val="00A365ED"/>
    <w:rsid w:val="00A564F3"/>
    <w:rsid w:val="00A57050"/>
    <w:rsid w:val="00A624F0"/>
    <w:rsid w:val="00A83320"/>
    <w:rsid w:val="00A915F7"/>
    <w:rsid w:val="00AA295A"/>
    <w:rsid w:val="00AA54D8"/>
    <w:rsid w:val="00AC6487"/>
    <w:rsid w:val="00B116CC"/>
    <w:rsid w:val="00B11B61"/>
    <w:rsid w:val="00B169A5"/>
    <w:rsid w:val="00B17852"/>
    <w:rsid w:val="00B25F0B"/>
    <w:rsid w:val="00B273DE"/>
    <w:rsid w:val="00B44024"/>
    <w:rsid w:val="00B51162"/>
    <w:rsid w:val="00B6768D"/>
    <w:rsid w:val="00B83FDA"/>
    <w:rsid w:val="00BA7F7B"/>
    <w:rsid w:val="00BB5031"/>
    <w:rsid w:val="00BB6309"/>
    <w:rsid w:val="00BB7AF8"/>
    <w:rsid w:val="00BC05AC"/>
    <w:rsid w:val="00BE2263"/>
    <w:rsid w:val="00C01EEC"/>
    <w:rsid w:val="00C10742"/>
    <w:rsid w:val="00C14AA4"/>
    <w:rsid w:val="00C16594"/>
    <w:rsid w:val="00C30CCE"/>
    <w:rsid w:val="00C50896"/>
    <w:rsid w:val="00C54E7B"/>
    <w:rsid w:val="00C657A9"/>
    <w:rsid w:val="00C725B7"/>
    <w:rsid w:val="00C73E52"/>
    <w:rsid w:val="00C81E1A"/>
    <w:rsid w:val="00C8256D"/>
    <w:rsid w:val="00C93A6C"/>
    <w:rsid w:val="00CB6042"/>
    <w:rsid w:val="00CC3D03"/>
    <w:rsid w:val="00CC7D8E"/>
    <w:rsid w:val="00CD4B01"/>
    <w:rsid w:val="00CE1A38"/>
    <w:rsid w:val="00CE7CA7"/>
    <w:rsid w:val="00CF0A11"/>
    <w:rsid w:val="00CF4CEC"/>
    <w:rsid w:val="00D142E7"/>
    <w:rsid w:val="00D20589"/>
    <w:rsid w:val="00D25E6E"/>
    <w:rsid w:val="00D40B1F"/>
    <w:rsid w:val="00D746C5"/>
    <w:rsid w:val="00D7727C"/>
    <w:rsid w:val="00D82FEC"/>
    <w:rsid w:val="00DA14CE"/>
    <w:rsid w:val="00DA5D86"/>
    <w:rsid w:val="00DB382A"/>
    <w:rsid w:val="00DC15AC"/>
    <w:rsid w:val="00DD0000"/>
    <w:rsid w:val="00DE44EA"/>
    <w:rsid w:val="00DE732A"/>
    <w:rsid w:val="00E04C46"/>
    <w:rsid w:val="00E05C13"/>
    <w:rsid w:val="00E06042"/>
    <w:rsid w:val="00E174E6"/>
    <w:rsid w:val="00E21440"/>
    <w:rsid w:val="00E26382"/>
    <w:rsid w:val="00E32B51"/>
    <w:rsid w:val="00E433A3"/>
    <w:rsid w:val="00E64975"/>
    <w:rsid w:val="00E71FBF"/>
    <w:rsid w:val="00E74D9C"/>
    <w:rsid w:val="00E811ED"/>
    <w:rsid w:val="00E94CE2"/>
    <w:rsid w:val="00ED0946"/>
    <w:rsid w:val="00EE2D4C"/>
    <w:rsid w:val="00EF726D"/>
    <w:rsid w:val="00F07B60"/>
    <w:rsid w:val="00F158C2"/>
    <w:rsid w:val="00F21C5E"/>
    <w:rsid w:val="00F264A8"/>
    <w:rsid w:val="00F26776"/>
    <w:rsid w:val="00F463DB"/>
    <w:rsid w:val="00F53AA9"/>
    <w:rsid w:val="00F547D1"/>
    <w:rsid w:val="00F60E58"/>
    <w:rsid w:val="00F6745D"/>
    <w:rsid w:val="00F73377"/>
    <w:rsid w:val="00F80514"/>
    <w:rsid w:val="00FB2623"/>
    <w:rsid w:val="00FC6A2C"/>
    <w:rsid w:val="00FC7C7B"/>
    <w:rsid w:val="1B799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4A717C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3C3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character" w:styleId="NichtaufgelsteErwhnung">
    <w:name w:val="Unresolved Mention"/>
    <w:basedOn w:val="Absatz-Standardschriftart"/>
    <w:uiPriority w:val="99"/>
    <w:semiHidden/>
    <w:unhideWhenUsed/>
    <w:rsid w:val="009F3D54"/>
    <w:rPr>
      <w:color w:val="605E5C"/>
      <w:shd w:val="clear" w:color="auto" w:fill="E1DFDD"/>
    </w:rPr>
  </w:style>
  <w:style w:type="paragraph" w:customStyle="1" w:styleId="FiBLstandard">
    <w:name w:val="FiBL_standard"/>
    <w:qFormat/>
    <w:rsid w:val="00034444"/>
    <w:pPr>
      <w:spacing w:after="120" w:line="280" w:lineRule="atLeast"/>
      <w:jc w:val="both"/>
    </w:pPr>
    <w:rPr>
      <w:rFonts w:ascii="Palatino Linotype" w:hAnsi="Palatino Linotype"/>
    </w:rPr>
  </w:style>
  <w:style w:type="character" w:styleId="Kommentarzeichen">
    <w:name w:val="annotation reference"/>
    <w:basedOn w:val="Absatz-Standardschriftart"/>
    <w:uiPriority w:val="99"/>
    <w:semiHidden/>
    <w:rsid w:val="003E00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E00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000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E00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000D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215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hyperlink" Target="http://www.handbuchzurstallapotheke.ch" TargetMode="External"/><Relationship Id="rId26" Type="http://schemas.openxmlformats.org/officeDocument/2006/relationships/hyperlink" Target="www.handbuchzurstallapotheke.c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andbuchzurstallapotheke.ch/blauzungenprojekt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info@handbuchzurstallapotheke.ch" TargetMode="External"/><Relationship Id="rId25" Type="http://schemas.openxmlformats.org/officeDocument/2006/relationships/hyperlink" Target="https://biomedia.picturepark.com/s/ceMrlNW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riane.maeschli@fibl.org" TargetMode="External"/><Relationship Id="rId20" Type="http://schemas.openxmlformats.org/officeDocument/2006/relationships/hyperlink" Target="https://www.svwassr.ch/de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fibl.org/de/infothek/medien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tel:+41628650428" TargetMode="External"/><Relationship Id="rId23" Type="http://schemas.openxmlformats.org/officeDocument/2006/relationships/hyperlink" Target="https://www.bioaktuell.ch/tierhaltung/tiergesundheit/blauzungenkrankeit-behandeln-vorbeugen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kometian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andbuchzurstallapotheke.ch/blauzungenprojekt/" TargetMode="External"/><Relationship Id="rId22" Type="http://schemas.openxmlformats.org/officeDocument/2006/relationships/hyperlink" Target="https://www.fibl.org/de/infothek/meldung/podcast-blauzungenkrankheit-gefahr-rindvieh-schafe" TargetMode="External"/><Relationship Id="rId27" Type="http://schemas.openxmlformats.org/officeDocument/2006/relationships/hyperlink" Target="http://www.fibl.org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Deutsch</Sprache>
    <TranslationStateDownloadLink xmlns="http://schemas.microsoft.com/sharepoint/v3">
      <Url xsi:nil="true"/>
      <Description xsi:nil="true"/>
    </TranslationStateDownloadLink>
    <FiBL_x002d_Standort xmlns="926ccd4c-651f-4ccc-af87-3950eef9fdad">FiBL CH</FiBL_x002d_Standort>
    <Download_x0020_a_x0020_copy xmlns="926ccd4c-651f-4ccc-af87-3950eef9fd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CE18F8DE21746B13E196ECDFF44C0" ma:contentTypeVersion="5" ma:contentTypeDescription="Create a new document." ma:contentTypeScope="" ma:versionID="3866447ef4b274d91ae53c0e04d000d7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98267f331064875f993f9785cd354c41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  <xsd:enumeration value="Vertrag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2DA79-26FB-4FF3-BEBA-7D46D1470C39}">
  <ds:schemaRefs>
    <ds:schemaRef ds:uri="http://schemas.microsoft.com/office/2006/metadata/properties"/>
    <ds:schemaRef ds:uri="http://schemas.microsoft.com/office/infopath/2007/PartnerControls"/>
    <ds:schemaRef ds:uri="dd18740c-b141-4d05-9751-e9f3dcf7e76f"/>
    <ds:schemaRef ds:uri="http://schemas.microsoft.com/sharepoint/v3"/>
    <ds:schemaRef ds:uri="926ccd4c-651f-4ccc-af87-3950eef9fdad"/>
  </ds:schemaRefs>
</ds:datastoreItem>
</file>

<file path=customXml/itemProps2.xml><?xml version="1.0" encoding="utf-8"?>
<ds:datastoreItem xmlns:ds="http://schemas.openxmlformats.org/officeDocument/2006/customXml" ds:itemID="{1E6E0B73-3618-4E9C-85D3-6508473D2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843F9-6979-4135-B084-29D949607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A4FD3B-37B8-4A5C-BFEC-E90B404A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zur Erstellung einer Medienmitteilung (nur für die Kommunikationsgruppe)</vt:lpstr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zur Erstellung einer Medienmitteilung (nur für die Kommunikationsgruppe)</dc:title>
  <dc:creator>Basler Andreas</dc:creator>
  <cp:lastModifiedBy>Föller Eva</cp:lastModifiedBy>
  <cp:revision>18</cp:revision>
  <cp:lastPrinted>2025-03-04T10:14:00Z</cp:lastPrinted>
  <dcterms:created xsi:type="dcterms:W3CDTF">2025-03-03T09:28:00Z</dcterms:created>
  <dcterms:modified xsi:type="dcterms:W3CDTF">2025-03-05T15:05:00Z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